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44BC" w14:textId="45597E8E" w:rsidR="00807171" w:rsidRPr="00C72C15"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C72C15">
        <w:rPr>
          <w:rFonts w:ascii="Arial Black" w:eastAsia="Times New Roman" w:hAnsi="Arial Black" w:cs="Times New Roman"/>
          <w:b/>
          <w:bCs/>
          <w:color w:val="FF9900"/>
          <w:sz w:val="24"/>
          <w:szCs w:val="24"/>
          <w:bdr w:val="none" w:sz="0" w:space="0" w:color="auto" w:frame="1"/>
          <w:lang w:eastAsia="cs-CZ"/>
        </w:rPr>
        <w:t>Postup registrace k zápisu do MŠ A. Drabíkové 536</w:t>
      </w:r>
    </w:p>
    <w:p w14:paraId="10E4E2A1" w14:textId="71428E35"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003261"/>
          <w:sz w:val="24"/>
          <w:szCs w:val="24"/>
          <w:lang w:eastAsia="cs-CZ"/>
        </w:rPr>
      </w:pPr>
      <w:r w:rsidRPr="00807171">
        <w:rPr>
          <w:rFonts w:ascii="Arial Black" w:eastAsia="Times New Roman" w:hAnsi="Arial Black" w:cs="Times New Roman"/>
          <w:b/>
          <w:bCs/>
          <w:color w:val="FF9900"/>
          <w:sz w:val="24"/>
          <w:szCs w:val="24"/>
          <w:bdr w:val="none" w:sz="0" w:space="0" w:color="auto" w:frame="1"/>
          <w:lang w:eastAsia="cs-CZ"/>
        </w:rPr>
        <w:t xml:space="preserve">1. </w:t>
      </w:r>
      <w:r w:rsidRPr="00C72C15">
        <w:rPr>
          <w:rFonts w:ascii="Arial Black" w:eastAsia="Times New Roman" w:hAnsi="Arial Black" w:cs="Times New Roman"/>
          <w:b/>
          <w:bCs/>
          <w:color w:val="FF9900"/>
          <w:sz w:val="24"/>
          <w:szCs w:val="24"/>
          <w:bdr w:val="none" w:sz="0" w:space="0" w:color="auto" w:frame="1"/>
          <w:lang w:eastAsia="cs-CZ"/>
        </w:rPr>
        <w:t>Fáze zápisu</w:t>
      </w:r>
      <w:r w:rsidRPr="00807171">
        <w:rPr>
          <w:rFonts w:ascii="Arial Black" w:eastAsia="Times New Roman" w:hAnsi="Arial Black" w:cs="Times New Roman"/>
          <w:b/>
          <w:bCs/>
          <w:color w:val="FF9900"/>
          <w:sz w:val="24"/>
          <w:szCs w:val="24"/>
          <w:bdr w:val="none" w:sz="0" w:space="0" w:color="auto" w:frame="1"/>
          <w:lang w:eastAsia="cs-CZ"/>
        </w:rPr>
        <w:t> </w:t>
      </w:r>
      <w:hyperlink r:id="rId5" w:tooltip="otevře odkaz v novém okně" w:history="1">
        <w:r w:rsidRPr="00807171">
          <w:rPr>
            <w:rFonts w:ascii="Arial Black" w:eastAsia="Times New Roman" w:hAnsi="Arial Black" w:cs="Times New Roman"/>
            <w:b/>
            <w:bCs/>
            <w:color w:val="003366"/>
            <w:sz w:val="24"/>
            <w:szCs w:val="24"/>
            <w:bdr w:val="none" w:sz="0" w:space="0" w:color="auto" w:frame="1"/>
            <w:lang w:eastAsia="cs-CZ"/>
          </w:rPr>
          <w:t>https://zapisdoms-praha11.praha.eu</w:t>
        </w:r>
      </w:hyperlink>
      <w:r w:rsidRPr="00807171">
        <w:rPr>
          <w:rFonts w:ascii="Arial Black" w:eastAsia="Times New Roman" w:hAnsi="Arial Black" w:cs="Times New Roman"/>
          <w:b/>
          <w:bCs/>
          <w:color w:val="FF9900"/>
          <w:sz w:val="24"/>
          <w:szCs w:val="24"/>
          <w:bdr w:val="none" w:sz="0" w:space="0" w:color="auto" w:frame="1"/>
          <w:lang w:eastAsia="cs-CZ"/>
        </w:rPr>
        <w:t>  – od 2.</w:t>
      </w:r>
      <w:r w:rsidRPr="00C72C15">
        <w:rPr>
          <w:rFonts w:ascii="Arial Black" w:eastAsia="Times New Roman" w:hAnsi="Arial Black" w:cs="Times New Roman"/>
          <w:b/>
          <w:bCs/>
          <w:color w:val="FF9900"/>
          <w:sz w:val="24"/>
          <w:szCs w:val="24"/>
          <w:bdr w:val="none" w:sz="0" w:space="0" w:color="auto" w:frame="1"/>
          <w:lang w:eastAsia="cs-CZ"/>
        </w:rPr>
        <w:t>5</w:t>
      </w:r>
      <w:r w:rsidRPr="00807171">
        <w:rPr>
          <w:rFonts w:ascii="Arial Black" w:eastAsia="Times New Roman" w:hAnsi="Arial Black" w:cs="Times New Roman"/>
          <w:b/>
          <w:bCs/>
          <w:color w:val="FF9900"/>
          <w:sz w:val="24"/>
          <w:szCs w:val="24"/>
          <w:bdr w:val="none" w:sz="0" w:space="0" w:color="auto" w:frame="1"/>
          <w:lang w:eastAsia="cs-CZ"/>
        </w:rPr>
        <w:t>.202</w:t>
      </w:r>
      <w:r w:rsidR="004E7F2F">
        <w:rPr>
          <w:rFonts w:ascii="Arial Black" w:eastAsia="Times New Roman" w:hAnsi="Arial Black" w:cs="Times New Roman"/>
          <w:b/>
          <w:bCs/>
          <w:color w:val="FF9900"/>
          <w:sz w:val="24"/>
          <w:szCs w:val="24"/>
          <w:bdr w:val="none" w:sz="0" w:space="0" w:color="auto" w:frame="1"/>
          <w:lang w:eastAsia="cs-CZ"/>
        </w:rPr>
        <w:t>3</w:t>
      </w:r>
    </w:p>
    <w:p w14:paraId="37D6FEF9"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Po vygenerování přihlášky získáte jedinečný číselný identifikátor, který zajistí anonymitu dítěte</w:t>
      </w:r>
      <w:r w:rsidRPr="00807171">
        <w:rPr>
          <w:rFonts w:ascii="Times New Roman" w:eastAsia="Times New Roman" w:hAnsi="Times New Roman" w:cs="Times New Roman"/>
          <w:b/>
          <w:bCs/>
          <w:color w:val="000000"/>
          <w:sz w:val="24"/>
          <w:szCs w:val="24"/>
          <w:bdr w:val="none" w:sz="0" w:space="0" w:color="auto" w:frame="1"/>
          <w:lang w:eastAsia="cs-CZ"/>
        </w:rPr>
        <w:br/>
        <w:t>(v souladu se zákonem o ochraně osobních údajů nebudou do systému osobní data ukládána).</w:t>
      </w:r>
    </w:p>
    <w:p w14:paraId="4E00710B" w14:textId="7998826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Přihlášku vytisknete sami doma a nemusíte v této fázi MŠ </w:t>
      </w:r>
      <w:r w:rsidRPr="000D7D6F">
        <w:rPr>
          <w:rFonts w:ascii="Times New Roman" w:eastAsia="Times New Roman" w:hAnsi="Times New Roman" w:cs="Times New Roman"/>
          <w:b/>
          <w:bCs/>
          <w:color w:val="000000"/>
          <w:sz w:val="24"/>
          <w:szCs w:val="24"/>
          <w:bdr w:val="none" w:sz="0" w:space="0" w:color="auto" w:frame="1"/>
          <w:lang w:eastAsia="cs-CZ"/>
        </w:rPr>
        <w:t>kontaktovat.</w:t>
      </w:r>
    </w:p>
    <w:p w14:paraId="01FDA3FE"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Vyplňování přihlášky věnujte náležitou pozornost – dbejte na čitelnost.</w:t>
      </w:r>
    </w:p>
    <w:p w14:paraId="7A88F773" w14:textId="21EE1E1A"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Pro letošní rok neopomeňte doložit řádné očkování dítěte – jako doklad o řádném očkování dítěte slouží buď potvrzení lékaře pediatra o řádném očkování dítěte nebo vyplněný a lékařem potvrzený evidenční list, který je součástí přihlášky. Povinnost doložení řádného očkování dítěte se netýká dětí, které budou od 01.09.202</w:t>
      </w:r>
      <w:r w:rsidR="004E7F2F">
        <w:rPr>
          <w:rFonts w:ascii="Times New Roman" w:eastAsia="Times New Roman" w:hAnsi="Times New Roman" w:cs="Times New Roman"/>
          <w:b/>
          <w:bCs/>
          <w:color w:val="000000"/>
          <w:sz w:val="24"/>
          <w:szCs w:val="24"/>
          <w:bdr w:val="none" w:sz="0" w:space="0" w:color="auto" w:frame="1"/>
          <w:lang w:eastAsia="cs-CZ"/>
        </w:rPr>
        <w:t>3</w:t>
      </w:r>
      <w:r w:rsidRPr="00807171">
        <w:rPr>
          <w:rFonts w:ascii="Times New Roman" w:eastAsia="Times New Roman" w:hAnsi="Times New Roman" w:cs="Times New Roman"/>
          <w:b/>
          <w:bCs/>
          <w:color w:val="000000"/>
          <w:sz w:val="24"/>
          <w:szCs w:val="24"/>
          <w:bdr w:val="none" w:sz="0" w:space="0" w:color="auto" w:frame="1"/>
          <w:lang w:eastAsia="cs-CZ"/>
        </w:rPr>
        <w:t> plnit povinné předškolní vzdělávání. Vedle doložení dokladu o očkování nemusí zákonný zástupce pro účely správního řízení o přijetí do mateřské školy v letošním roce dokládat žádné jiné vyjádření nebo potvrzení lékaře.</w:t>
      </w:r>
    </w:p>
    <w:p w14:paraId="7389EF1D" w14:textId="1AC20C8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Pro získání </w:t>
      </w:r>
      <w:r w:rsidRPr="000D7D6F">
        <w:rPr>
          <w:rFonts w:ascii="Times New Roman" w:eastAsia="Times New Roman" w:hAnsi="Times New Roman" w:cs="Times New Roman"/>
          <w:b/>
          <w:bCs/>
          <w:color w:val="000000"/>
          <w:sz w:val="24"/>
          <w:szCs w:val="24"/>
          <w:bdr w:val="none" w:sz="0" w:space="0" w:color="auto" w:frame="1"/>
          <w:lang w:eastAsia="cs-CZ"/>
        </w:rPr>
        <w:t>přihlášky je</w:t>
      </w:r>
      <w:r w:rsidRPr="00807171">
        <w:rPr>
          <w:rFonts w:ascii="Times New Roman" w:eastAsia="Times New Roman" w:hAnsi="Times New Roman" w:cs="Times New Roman"/>
          <w:b/>
          <w:bCs/>
          <w:color w:val="000000"/>
          <w:sz w:val="24"/>
          <w:szCs w:val="24"/>
          <w:bdr w:val="none" w:sz="0" w:space="0" w:color="auto" w:frame="1"/>
          <w:lang w:eastAsia="cs-CZ"/>
        </w:rPr>
        <w:t xml:space="preserve"> nutné znát číslo pojištěnce (dítěte), které je uvedeno na kartičce jeho zdravotní pojišťovny.</w:t>
      </w:r>
      <w:r w:rsidRPr="00807171">
        <w:rPr>
          <w:rFonts w:ascii="Times New Roman" w:eastAsia="Times New Roman" w:hAnsi="Times New Roman" w:cs="Times New Roman"/>
          <w:b/>
          <w:bCs/>
          <w:color w:val="000000"/>
          <w:sz w:val="24"/>
          <w:szCs w:val="24"/>
          <w:bdr w:val="none" w:sz="0" w:space="0" w:color="auto" w:frame="1"/>
          <w:lang w:eastAsia="cs-CZ"/>
        </w:rPr>
        <w:br/>
      </w:r>
    </w:p>
    <w:p w14:paraId="0DA71184" w14:textId="1C5FC46D"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V případě, že nemáte přístup k internetu či možnost vytisknout přihlášku, lze </w:t>
      </w:r>
      <w:r w:rsidR="004E7F2F" w:rsidRPr="00807171">
        <w:rPr>
          <w:rFonts w:ascii="Times New Roman" w:eastAsia="Times New Roman" w:hAnsi="Times New Roman" w:cs="Times New Roman"/>
          <w:b/>
          <w:bCs/>
          <w:color w:val="000000"/>
          <w:sz w:val="24"/>
          <w:szCs w:val="24"/>
          <w:bdr w:val="none" w:sz="0" w:space="0" w:color="auto" w:frame="1"/>
          <w:lang w:eastAsia="cs-CZ"/>
        </w:rPr>
        <w:t>s</w:t>
      </w:r>
      <w:r w:rsidR="004E7F2F" w:rsidRPr="000D7D6F">
        <w:rPr>
          <w:rFonts w:ascii="Times New Roman" w:eastAsia="Times New Roman" w:hAnsi="Times New Roman" w:cs="Times New Roman"/>
          <w:b/>
          <w:bCs/>
          <w:color w:val="000000"/>
          <w:sz w:val="24"/>
          <w:szCs w:val="24"/>
          <w:bdr w:val="none" w:sz="0" w:space="0" w:color="auto" w:frame="1"/>
          <w:lang w:eastAsia="cs-CZ"/>
        </w:rPr>
        <w:t xml:space="preserve">e </w:t>
      </w:r>
      <w:r w:rsidR="004E7F2F" w:rsidRPr="00807171">
        <w:rPr>
          <w:rFonts w:ascii="Times New Roman" w:eastAsia="Times New Roman" w:hAnsi="Times New Roman" w:cs="Times New Roman"/>
          <w:b/>
          <w:bCs/>
          <w:color w:val="000000"/>
          <w:sz w:val="24"/>
          <w:szCs w:val="24"/>
          <w:bdr w:val="none" w:sz="0" w:space="0" w:color="auto" w:frame="1"/>
          <w:lang w:eastAsia="cs-CZ"/>
        </w:rPr>
        <w:t>obrátit</w:t>
      </w:r>
      <w:r w:rsidRPr="00807171">
        <w:rPr>
          <w:rFonts w:ascii="Times New Roman" w:eastAsia="Times New Roman" w:hAnsi="Times New Roman" w:cs="Times New Roman"/>
          <w:b/>
          <w:bCs/>
          <w:color w:val="000000"/>
          <w:sz w:val="24"/>
          <w:szCs w:val="24"/>
          <w:bdr w:val="none" w:sz="0" w:space="0" w:color="auto" w:frame="1"/>
          <w:lang w:eastAsia="cs-CZ"/>
        </w:rPr>
        <w:t xml:space="preserve"> přímo na MŠ, kde Vám s přihláškou pomohou.</w:t>
      </w:r>
    </w:p>
    <w:p w14:paraId="5D57B0AB" w14:textId="7A94B68C"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3366"/>
          <w:sz w:val="24"/>
          <w:szCs w:val="24"/>
          <w:bdr w:val="none" w:sz="0" w:space="0" w:color="auto" w:frame="1"/>
          <w:lang w:eastAsia="cs-CZ"/>
        </w:rPr>
        <w:t xml:space="preserve">Porada a případná pomoc při generování přihlášek také na Odboru školství a kultury ÚMČ Praha 11, Vidimova 1324/4, 149 00 Praha 11 – Chodov, Mgr. Taťána </w:t>
      </w:r>
      <w:r w:rsidR="004E7F2F" w:rsidRPr="00807171">
        <w:rPr>
          <w:rFonts w:ascii="Times New Roman" w:eastAsia="Times New Roman" w:hAnsi="Times New Roman" w:cs="Times New Roman"/>
          <w:b/>
          <w:bCs/>
          <w:color w:val="003366"/>
          <w:sz w:val="24"/>
          <w:szCs w:val="24"/>
          <w:bdr w:val="none" w:sz="0" w:space="0" w:color="auto" w:frame="1"/>
          <w:lang w:eastAsia="cs-CZ"/>
        </w:rPr>
        <w:t>Ondráková, po</w:t>
      </w:r>
      <w:r w:rsidRPr="00807171">
        <w:rPr>
          <w:rFonts w:ascii="Times New Roman" w:eastAsia="Times New Roman" w:hAnsi="Times New Roman" w:cs="Times New Roman"/>
          <w:b/>
          <w:bCs/>
          <w:color w:val="003366"/>
          <w:sz w:val="24"/>
          <w:szCs w:val="24"/>
          <w:bdr w:val="none" w:sz="0" w:space="0" w:color="auto" w:frame="1"/>
          <w:lang w:eastAsia="cs-CZ"/>
        </w:rPr>
        <w:t xml:space="preserve"> předchozí telefonické domluvě na čísle 267 902 343.</w:t>
      </w:r>
    </w:p>
    <w:p w14:paraId="08218769" w14:textId="77777777" w:rsidR="00807171" w:rsidRPr="00807171" w:rsidRDefault="00807171" w:rsidP="00807171">
      <w:pPr>
        <w:shd w:val="clear" w:color="auto" w:fill="FFFFFF"/>
        <w:spacing w:after="0" w:line="240" w:lineRule="auto"/>
        <w:textAlignment w:val="baseline"/>
        <w:rPr>
          <w:rFonts w:ascii="Arial Black" w:eastAsia="Times New Roman" w:hAnsi="Arial Black" w:cs="Times New Roman"/>
          <w:b/>
          <w:bCs/>
          <w:color w:val="ED7D31" w:themeColor="accent2"/>
          <w:sz w:val="24"/>
          <w:szCs w:val="24"/>
          <w:lang w:eastAsia="cs-CZ"/>
        </w:rPr>
      </w:pPr>
      <w:r w:rsidRPr="00807171">
        <w:rPr>
          <w:rFonts w:ascii="Times New Roman" w:eastAsia="Times New Roman" w:hAnsi="Times New Roman" w:cs="Times New Roman"/>
          <w:b/>
          <w:bCs/>
          <w:color w:val="666666"/>
          <w:sz w:val="24"/>
          <w:szCs w:val="24"/>
          <w:bdr w:val="none" w:sz="0" w:space="0" w:color="auto" w:frame="1"/>
          <w:lang w:eastAsia="cs-CZ"/>
        </w:rPr>
        <w:br/>
      </w:r>
    </w:p>
    <w:p w14:paraId="6082A8D7" w14:textId="01612780" w:rsidR="00E8138E"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ED7D31" w:themeColor="accent2"/>
          <w:sz w:val="24"/>
          <w:szCs w:val="24"/>
          <w:bdr w:val="none" w:sz="0" w:space="0" w:color="auto" w:frame="1"/>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2. </w:t>
      </w:r>
      <w:r w:rsidR="00F65C78" w:rsidRPr="00C72C15">
        <w:rPr>
          <w:rFonts w:ascii="Arial Black" w:eastAsia="Times New Roman" w:hAnsi="Arial Black" w:cs="Times New Roman"/>
          <w:b/>
          <w:bCs/>
          <w:color w:val="ED7D31" w:themeColor="accent2"/>
          <w:sz w:val="24"/>
          <w:szCs w:val="24"/>
          <w:bdr w:val="none" w:sz="0" w:space="0" w:color="auto" w:frame="1"/>
          <w:lang w:eastAsia="cs-CZ"/>
        </w:rPr>
        <w:t xml:space="preserve">Fáze sběr </w:t>
      </w:r>
      <w:r w:rsidRPr="00807171">
        <w:rPr>
          <w:rFonts w:ascii="Arial Black" w:eastAsia="Times New Roman" w:hAnsi="Arial Black" w:cs="Times New Roman"/>
          <w:b/>
          <w:bCs/>
          <w:color w:val="ED7D31" w:themeColor="accent2"/>
          <w:sz w:val="24"/>
          <w:szCs w:val="24"/>
          <w:bdr w:val="none" w:sz="0" w:space="0" w:color="auto" w:frame="1"/>
          <w:lang w:eastAsia="cs-CZ"/>
        </w:rPr>
        <w:t>přihlášek</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w:t>
      </w:r>
      <w:r w:rsidRPr="00807171">
        <w:rPr>
          <w:rFonts w:ascii="Arial Black" w:eastAsia="Times New Roman" w:hAnsi="Arial Black" w:cs="Times New Roman"/>
          <w:b/>
          <w:bCs/>
          <w:color w:val="ED7D31" w:themeColor="accent2"/>
          <w:sz w:val="24"/>
          <w:szCs w:val="24"/>
          <w:bdr w:val="none" w:sz="0" w:space="0" w:color="auto" w:frame="1"/>
          <w:lang w:eastAsia="cs-CZ"/>
        </w:rPr>
        <w:t> </w:t>
      </w:r>
      <w:r w:rsidR="004E7F2F">
        <w:rPr>
          <w:rFonts w:ascii="Arial Black" w:eastAsia="Times New Roman" w:hAnsi="Arial Black" w:cs="Times New Roman"/>
          <w:b/>
          <w:bCs/>
          <w:color w:val="ED7D31" w:themeColor="accent2"/>
          <w:sz w:val="24"/>
          <w:szCs w:val="24"/>
          <w:bdr w:val="none" w:sz="0" w:space="0" w:color="auto" w:frame="1"/>
          <w:lang w:eastAsia="cs-CZ"/>
        </w:rPr>
        <w:t>9.5</w:t>
      </w:r>
      <w:r w:rsidRPr="00807171">
        <w:rPr>
          <w:rFonts w:ascii="Arial Black" w:eastAsia="Times New Roman" w:hAnsi="Arial Black" w:cs="Times New Roman"/>
          <w:b/>
          <w:bCs/>
          <w:color w:val="ED7D31" w:themeColor="accent2"/>
          <w:sz w:val="24"/>
          <w:szCs w:val="24"/>
          <w:bdr w:val="none" w:sz="0" w:space="0" w:color="auto" w:frame="1"/>
          <w:lang w:eastAsia="cs-CZ"/>
        </w:rPr>
        <w:t>.202</w:t>
      </w:r>
      <w:r w:rsidR="004E7F2F">
        <w:rPr>
          <w:rFonts w:ascii="Arial Black" w:eastAsia="Times New Roman" w:hAnsi="Arial Black" w:cs="Times New Roman"/>
          <w:b/>
          <w:bCs/>
          <w:color w:val="ED7D31" w:themeColor="accent2"/>
          <w:sz w:val="24"/>
          <w:szCs w:val="24"/>
          <w:bdr w:val="none" w:sz="0" w:space="0" w:color="auto" w:frame="1"/>
          <w:lang w:eastAsia="cs-CZ"/>
        </w:rPr>
        <w:t>3</w:t>
      </w:r>
      <w:r w:rsidRPr="00807171">
        <w:rPr>
          <w:rFonts w:ascii="Arial Black" w:eastAsia="Times New Roman" w:hAnsi="Arial Black" w:cs="Times New Roman"/>
          <w:b/>
          <w:bCs/>
          <w:color w:val="ED7D31" w:themeColor="accent2"/>
          <w:sz w:val="24"/>
          <w:szCs w:val="24"/>
          <w:bdr w:val="none" w:sz="0" w:space="0" w:color="auto" w:frame="1"/>
          <w:lang w:eastAsia="cs-CZ"/>
        </w:rPr>
        <w:t> </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w:t>
      </w:r>
      <w:r w:rsidR="00F65C78" w:rsidRPr="00C72C15">
        <w:rPr>
          <w:rFonts w:ascii="Arial Black" w:eastAsia="Times New Roman" w:hAnsi="Arial Black" w:cs="Times New Roman"/>
          <w:b/>
          <w:bCs/>
          <w:color w:val="ED7D31" w:themeColor="accent2"/>
          <w:sz w:val="24"/>
          <w:szCs w:val="24"/>
          <w:bdr w:val="none" w:sz="0" w:space="0" w:color="auto" w:frame="1"/>
          <w:lang w:eastAsia="cs-CZ"/>
        </w:rPr>
        <w:t>9.00 – 1</w:t>
      </w:r>
      <w:r w:rsidR="004E7F2F">
        <w:rPr>
          <w:rFonts w:ascii="Arial Black" w:eastAsia="Times New Roman" w:hAnsi="Arial Black" w:cs="Times New Roman"/>
          <w:b/>
          <w:bCs/>
          <w:color w:val="ED7D31" w:themeColor="accent2"/>
          <w:sz w:val="24"/>
          <w:szCs w:val="24"/>
          <w:bdr w:val="none" w:sz="0" w:space="0" w:color="auto" w:frame="1"/>
          <w:lang w:eastAsia="cs-CZ"/>
        </w:rPr>
        <w:t>3</w:t>
      </w:r>
      <w:r w:rsidR="00F65C78" w:rsidRPr="00C72C15">
        <w:rPr>
          <w:rFonts w:ascii="Arial Black" w:eastAsia="Times New Roman" w:hAnsi="Arial Black" w:cs="Times New Roman"/>
          <w:b/>
          <w:bCs/>
          <w:color w:val="ED7D31" w:themeColor="accent2"/>
          <w:sz w:val="24"/>
          <w:szCs w:val="24"/>
          <w:bdr w:val="none" w:sz="0" w:space="0" w:color="auto" w:frame="1"/>
          <w:lang w:eastAsia="cs-CZ"/>
        </w:rPr>
        <w:t>.00</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v mateřské škole</w:t>
      </w:r>
    </w:p>
    <w:p w14:paraId="07350530" w14:textId="50E088EC" w:rsidR="004E7F2F" w:rsidRPr="00807171" w:rsidRDefault="004E7F2F" w:rsidP="00807171">
      <w:pPr>
        <w:shd w:val="clear" w:color="auto" w:fill="FFFFFF"/>
        <w:spacing w:after="0" w:line="240" w:lineRule="atLeast"/>
        <w:textAlignment w:val="baseline"/>
        <w:outlineLvl w:val="1"/>
        <w:rPr>
          <w:rFonts w:ascii="Arial Black" w:eastAsia="Times New Roman" w:hAnsi="Arial Black" w:cs="Times New Roman"/>
          <w:b/>
          <w:bCs/>
          <w:color w:val="ED7D31" w:themeColor="accent2"/>
          <w:sz w:val="24"/>
          <w:szCs w:val="24"/>
          <w:bdr w:val="none" w:sz="0" w:space="0" w:color="auto" w:frame="1"/>
          <w:lang w:eastAsia="cs-CZ"/>
        </w:rPr>
      </w:pPr>
      <w:r>
        <w:rPr>
          <w:rFonts w:ascii="Arial Black" w:eastAsia="Times New Roman" w:hAnsi="Arial Black" w:cs="Times New Roman"/>
          <w:b/>
          <w:bCs/>
          <w:color w:val="ED7D31" w:themeColor="accent2"/>
          <w:sz w:val="24"/>
          <w:szCs w:val="24"/>
          <w:bdr w:val="none" w:sz="0" w:space="0" w:color="auto" w:frame="1"/>
          <w:lang w:eastAsia="cs-CZ"/>
        </w:rPr>
        <w:t xml:space="preserve">                                      10.5.2023 9.00 - 17.00 v mateřské škole</w:t>
      </w:r>
    </w:p>
    <w:p w14:paraId="09EDEC0E" w14:textId="50F1B48D"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Termín přijímacího řízení do mateřské školy se řídí § 34 odst. </w:t>
      </w:r>
      <w:r w:rsidR="00F65C78" w:rsidRPr="000D7D6F">
        <w:rPr>
          <w:rFonts w:ascii="Times New Roman" w:eastAsia="Times New Roman" w:hAnsi="Times New Roman" w:cs="Times New Roman"/>
          <w:b/>
          <w:bCs/>
          <w:color w:val="000000"/>
          <w:sz w:val="24"/>
          <w:szCs w:val="24"/>
          <w:bdr w:val="none" w:sz="0" w:space="0" w:color="auto" w:frame="1"/>
          <w:lang w:eastAsia="cs-CZ"/>
        </w:rPr>
        <w:t>2 školského</w:t>
      </w:r>
      <w:r w:rsidRPr="000D7D6F">
        <w:rPr>
          <w:rFonts w:ascii="Times New Roman" w:eastAsia="Times New Roman" w:hAnsi="Times New Roman" w:cs="Times New Roman"/>
          <w:b/>
          <w:bCs/>
          <w:color w:val="000000"/>
          <w:sz w:val="24"/>
          <w:szCs w:val="24"/>
          <w:bdr w:val="none" w:sz="0" w:space="0" w:color="auto" w:frame="1"/>
          <w:lang w:eastAsia="cs-CZ"/>
        </w:rPr>
        <w:t xml:space="preserve"> zákona č. 561/2004 Sb., v platném znění.</w:t>
      </w:r>
    </w:p>
    <w:p w14:paraId="2BE86A8D" w14:textId="30CC2D9F"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V uvedeném termínu je možné přihlásit dítě do libovolného počtu mateřských škol (v termínu do 16.05.202</w:t>
      </w:r>
      <w:r w:rsidR="00E8138E"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xml:space="preserve"> nemá čas podání vliv na pořadí v zapsání, čas není kritériem přijímání).</w:t>
      </w:r>
    </w:p>
    <w:p w14:paraId="0E4C6BFB" w14:textId="77777777" w:rsidR="00807171" w:rsidRPr="000D7D6F" w:rsidRDefault="00807171" w:rsidP="00F65C78">
      <w:pPr>
        <w:pStyle w:val="Odstavecseseznamem"/>
        <w:numPr>
          <w:ilvl w:val="0"/>
          <w:numId w:val="8"/>
        </w:numPr>
        <w:shd w:val="clear" w:color="auto" w:fill="FFFFFF"/>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 podání přihlášky i v průběhu správního řízení je odpovědný pracovník mateřské školy oprávněn požadovat rovněž rodný list dítěte, občanský průkaz zákonného zástupce, doklad o trvalém pobytu dítěte (pokud se liší od trvalého pobytu zákonných zástupců).</w:t>
      </w:r>
    </w:p>
    <w:p w14:paraId="24D73DF9" w14:textId="77777777" w:rsidR="00807171" w:rsidRPr="000D7D6F" w:rsidRDefault="00807171" w:rsidP="00F65C78">
      <w:pPr>
        <w:pStyle w:val="Odstavecseseznamem"/>
        <w:numPr>
          <w:ilvl w:val="0"/>
          <w:numId w:val="8"/>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Podrobné informace najdete na adrese: https://zapisdoms-praha11.praha.eu o počtech volných míst na MŠ – můžete pak lépe odhadnout šance na přijetí Vašeho dítěte.</w:t>
      </w:r>
    </w:p>
    <w:p w14:paraId="70713F5D" w14:textId="7D841878"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Neúplně vyplněná přihláška, která nebude v termínu stanoveném ředitelkou školy doplněna, je důvodem k vyřazení dítěte z přijímacího řízení.</w:t>
      </w:r>
      <w:r w:rsidRPr="00807171">
        <w:rPr>
          <w:rFonts w:ascii="Times New Roman" w:eastAsia="Times New Roman" w:hAnsi="Times New Roman" w:cs="Times New Roman"/>
          <w:b/>
          <w:bCs/>
          <w:color w:val="000000"/>
          <w:sz w:val="24"/>
          <w:szCs w:val="24"/>
          <w:bdr w:val="none" w:sz="0" w:space="0" w:color="auto" w:frame="1"/>
          <w:lang w:eastAsia="cs-CZ"/>
        </w:rPr>
        <w:br/>
      </w:r>
    </w:p>
    <w:p w14:paraId="4398BEAF"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Při podání žádosti o přijetí k předškolnímu vzdělávání zašle zákonný zástupce:</w:t>
      </w:r>
    </w:p>
    <w:p w14:paraId="55D808A1" w14:textId="12D9432C"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žádost o přijetí do MŠ</w:t>
      </w:r>
    </w:p>
    <w:p w14:paraId="5BCFE626" w14:textId="09990560" w:rsidR="00807171" w:rsidRPr="000D7D6F" w:rsidRDefault="00807171" w:rsidP="00241C45">
      <w:pPr>
        <w:pStyle w:val="Odstavecseseznamem"/>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doložení řádného očkování dítěte (potvrzení lékaře pediatra o řádném očkování </w:t>
      </w:r>
      <w:r w:rsidR="000D7D6F" w:rsidRPr="000D7D6F">
        <w:rPr>
          <w:rFonts w:ascii="Times New Roman" w:eastAsia="Times New Roman" w:hAnsi="Times New Roman" w:cs="Times New Roman"/>
          <w:b/>
          <w:bCs/>
          <w:color w:val="000000"/>
          <w:sz w:val="24"/>
          <w:szCs w:val="24"/>
          <w:bdr w:val="none" w:sz="0" w:space="0" w:color="auto" w:frame="1"/>
          <w:lang w:eastAsia="cs-CZ"/>
        </w:rPr>
        <w:t>dítěte nebo</w:t>
      </w:r>
      <w:r w:rsidRPr="000D7D6F">
        <w:rPr>
          <w:rFonts w:ascii="Times New Roman" w:eastAsia="Times New Roman" w:hAnsi="Times New Roman" w:cs="Times New Roman"/>
          <w:b/>
          <w:bCs/>
          <w:color w:val="000000"/>
          <w:sz w:val="24"/>
          <w:szCs w:val="24"/>
          <w:bdr w:val="none" w:sz="0" w:space="0" w:color="auto" w:frame="1"/>
          <w:lang w:eastAsia="cs-CZ"/>
        </w:rPr>
        <w:t xml:space="preserve"> vyplněný a potvrzený evidenční list lékařem),</w:t>
      </w:r>
    </w:p>
    <w:p w14:paraId="51BD1B97"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rodný list dítěte – pro doložení rodných listů postačí jejich prostá kopie,</w:t>
      </w:r>
    </w:p>
    <w:p w14:paraId="5ED85D40"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lastRenderedPageBreak/>
        <w:t>doklad o trvalém pobytu dítěte (pokud se liší od trvalého pobytu zákonného zástupce), popř. prokazatelně doložit pobyt v MČ Praha 11.</w:t>
      </w:r>
    </w:p>
    <w:p w14:paraId="2D7E4195" w14:textId="63B2AAF8" w:rsidR="00807171" w:rsidRPr="00807171" w:rsidRDefault="00807171" w:rsidP="00241C45">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5FA6C918" w14:textId="1113420E" w:rsidR="00807171" w:rsidRPr="000D7D6F" w:rsidRDefault="00807171" w:rsidP="00241C45">
      <w:pPr>
        <w:pStyle w:val="Odstavecseseznamem"/>
        <w:numPr>
          <w:ilvl w:val="0"/>
          <w:numId w:val="10"/>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Přihlášku je možné doručit následujícími způsoby</w:t>
      </w:r>
    </w:p>
    <w:p w14:paraId="1C7D8100" w14:textId="16FEEC3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do datové schránky školy</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 xml:space="preserve"> tzmwb32</w:t>
      </w:r>
    </w:p>
    <w:p w14:paraId="15CAAA54" w14:textId="37D61C7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e-mailem s uznávaným elektronickým podpisem (nelze jen poslat prostý email</w:t>
      </w:r>
      <w:proofErr w:type="gramStart"/>
      <w:r w:rsidR="00D2580D" w:rsidRPr="000D7D6F">
        <w:rPr>
          <w:rFonts w:ascii="Times New Roman" w:eastAsia="Times New Roman" w:hAnsi="Times New Roman" w:cs="Times New Roman"/>
          <w:b/>
          <w:bCs/>
          <w:color w:val="000000"/>
          <w:sz w:val="24"/>
          <w:szCs w:val="24"/>
          <w:bdr w:val="none" w:sz="0" w:space="0" w:color="auto" w:frame="1"/>
          <w:lang w:eastAsia="cs-CZ"/>
        </w:rPr>
        <w:t>)</w:t>
      </w:r>
      <w:r w:rsidR="00D2580D" w:rsidRPr="000D7D6F">
        <w:rPr>
          <w:rFonts w:ascii="Times New Roman" w:eastAsia="Times New Roman" w:hAnsi="Times New Roman" w:cs="Times New Roman"/>
          <w:b/>
          <w:bCs/>
          <w:color w:val="FFC000" w:themeColor="accent4"/>
          <w:sz w:val="24"/>
          <w:szCs w:val="24"/>
          <w:bdr w:val="none" w:sz="0" w:space="0" w:color="auto" w:frame="1"/>
          <w:lang w:eastAsia="cs-CZ"/>
        </w:rPr>
        <w:t xml:space="preserve"> :</w:t>
      </w:r>
      <w:proofErr w:type="gramEnd"/>
      <w:r w:rsidR="00D2580D" w:rsidRPr="000D7D6F">
        <w:rPr>
          <w:rFonts w:ascii="Times New Roman" w:eastAsia="Times New Roman" w:hAnsi="Times New Roman" w:cs="Times New Roman"/>
          <w:b/>
          <w:bCs/>
          <w:color w:val="FFC000" w:themeColor="accent4"/>
          <w:sz w:val="24"/>
          <w:szCs w:val="24"/>
          <w:bdr w:val="none" w:sz="0" w:space="0" w:color="auto" w:frame="1"/>
          <w:lang w:eastAsia="cs-CZ"/>
        </w:rPr>
        <w:t xml:space="preserve"> </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ms_drabikove@volny.cz</w:t>
      </w:r>
    </w:p>
    <w:p w14:paraId="1AF51D61" w14:textId="34816B16" w:rsidR="00807171" w:rsidRPr="00807171" w:rsidRDefault="00241C45"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poštou: </w:t>
      </w:r>
      <w:r w:rsidRPr="000D7D6F">
        <w:rPr>
          <w:rFonts w:ascii="Times New Roman" w:eastAsia="Times New Roman" w:hAnsi="Times New Roman" w:cs="Times New Roman"/>
          <w:b/>
          <w:bCs/>
          <w:color w:val="ED7D31" w:themeColor="accent2"/>
          <w:sz w:val="24"/>
          <w:szCs w:val="24"/>
          <w:bdr w:val="none" w:sz="0" w:space="0" w:color="auto" w:frame="1"/>
          <w:lang w:eastAsia="cs-CZ"/>
        </w:rPr>
        <w:t>MŠ</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A. </w:t>
      </w:r>
      <w:r w:rsidR="000D7D6F" w:rsidRPr="000D7D6F">
        <w:rPr>
          <w:rFonts w:ascii="Times New Roman" w:eastAsia="Times New Roman" w:hAnsi="Times New Roman" w:cs="Times New Roman"/>
          <w:b/>
          <w:bCs/>
          <w:color w:val="ED7D31" w:themeColor="accent2"/>
          <w:sz w:val="24"/>
          <w:szCs w:val="24"/>
          <w:bdr w:val="none" w:sz="0" w:space="0" w:color="auto" w:frame="1"/>
          <w:lang w:eastAsia="cs-CZ"/>
        </w:rPr>
        <w:t>Drabíkové</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536/2 149 00 Praha 4 Jižní Město</w:t>
      </w:r>
    </w:p>
    <w:p w14:paraId="759B1274" w14:textId="5855EA7F" w:rsidR="00D2580D" w:rsidRPr="000D7D6F" w:rsidRDefault="00D2580D"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preferujeme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osobní podání v MŠ </w:t>
      </w:r>
    </w:p>
    <w:p w14:paraId="7311F462" w14:textId="77777777" w:rsidR="00241C45" w:rsidRPr="00807171" w:rsidRDefault="00241C45" w:rsidP="00241C45">
      <w:pPr>
        <w:spacing w:after="0" w:line="390" w:lineRule="atLeast"/>
        <w:ind w:left="720"/>
        <w:textAlignment w:val="baseline"/>
        <w:rPr>
          <w:rFonts w:ascii="Times New Roman" w:eastAsia="Times New Roman" w:hAnsi="Times New Roman" w:cs="Times New Roman"/>
          <w:b/>
          <w:bCs/>
          <w:color w:val="666666"/>
          <w:sz w:val="24"/>
          <w:szCs w:val="24"/>
          <w:lang w:eastAsia="cs-CZ"/>
        </w:rPr>
      </w:pPr>
    </w:p>
    <w:p w14:paraId="426773F0" w14:textId="5B7D1052"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Pokud by bylo podání učiněno pomocí jiných technických prostředků (např. e-mailem bez uznávaného elektronického podpisu, telefaxem apod.), je nutné jej do 5 dnů ze strany zákonného zástupce potvrdit jedním z výše uvedených způsobů.</w:t>
      </w:r>
    </w:p>
    <w:p w14:paraId="15D7969B" w14:textId="67E7FBB8"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Zastupuje-li dítě jiná osoba než jeho zákonný zástupce, je zároveň podstatné, aby doložila své oprávnění dítě zastupovat.</w:t>
      </w:r>
    </w:p>
    <w:p w14:paraId="0AB978AD" w14:textId="49B0AB31"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Pro doložení rodných listů platí, že stačí odeslat jejich prostou kopií dálkovým způsobem.</w:t>
      </w:r>
    </w:p>
    <w:p w14:paraId="51EF9BA5" w14:textId="77777777" w:rsidR="00D2580D"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Místo trvalého pobytu dítěte u spádových dětí ověří ředitel školy na obecním úřadě, který vede evidenci obyvatel. V případě jiného pobytu dítěte je třeba prokazatelně doložit pobyt v MČ Praha 11.</w:t>
      </w:r>
    </w:p>
    <w:p w14:paraId="42CCB6D7" w14:textId="510B2FAD" w:rsidR="00CA139E" w:rsidRPr="000D7D6F" w:rsidRDefault="00D2580D"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Povinnost plnit předškolní vzdělávání mají </w:t>
      </w:r>
      <w:r w:rsidR="00CA139E" w:rsidRPr="000D7D6F">
        <w:rPr>
          <w:rFonts w:ascii="Times New Roman" w:eastAsia="Times New Roman" w:hAnsi="Times New Roman" w:cs="Times New Roman"/>
          <w:b/>
          <w:bCs/>
          <w:color w:val="000000"/>
          <w:sz w:val="24"/>
          <w:szCs w:val="24"/>
          <w:bdr w:val="none" w:sz="0" w:space="0" w:color="auto" w:frame="1"/>
          <w:lang w:eastAsia="cs-CZ"/>
        </w:rPr>
        <w:t>děti, které</w:t>
      </w:r>
      <w:r w:rsidR="00241C45" w:rsidRPr="000D7D6F">
        <w:rPr>
          <w:rFonts w:ascii="Times New Roman" w:eastAsia="Times New Roman" w:hAnsi="Times New Roman" w:cs="Times New Roman"/>
          <w:b/>
          <w:bCs/>
          <w:color w:val="000000"/>
          <w:sz w:val="24"/>
          <w:szCs w:val="24"/>
          <w:bdr w:val="none" w:sz="0" w:space="0" w:color="auto" w:frame="1"/>
          <w:lang w:eastAsia="cs-CZ"/>
        </w:rPr>
        <w:t xml:space="preserve"> dosáhly do 31.8.202</w:t>
      </w:r>
      <w:r w:rsidR="004E7F2F">
        <w:rPr>
          <w:rFonts w:ascii="Times New Roman" w:eastAsia="Times New Roman" w:hAnsi="Times New Roman" w:cs="Times New Roman"/>
          <w:b/>
          <w:bCs/>
          <w:color w:val="000000"/>
          <w:sz w:val="24"/>
          <w:szCs w:val="24"/>
          <w:bdr w:val="none" w:sz="0" w:space="0" w:color="auto" w:frame="1"/>
          <w:lang w:eastAsia="cs-CZ"/>
        </w:rPr>
        <w:t>3</w:t>
      </w:r>
      <w:r w:rsidR="00241C45" w:rsidRPr="000D7D6F">
        <w:rPr>
          <w:rFonts w:ascii="Times New Roman" w:eastAsia="Times New Roman" w:hAnsi="Times New Roman" w:cs="Times New Roman"/>
          <w:b/>
          <w:bCs/>
          <w:color w:val="000000"/>
          <w:sz w:val="24"/>
          <w:szCs w:val="24"/>
          <w:bdr w:val="none" w:sz="0" w:space="0" w:color="auto" w:frame="1"/>
          <w:lang w:eastAsia="cs-CZ"/>
        </w:rPr>
        <w:t xml:space="preserve"> 5 let</w:t>
      </w:r>
    </w:p>
    <w:p w14:paraId="2BF89DEC" w14:textId="77777777" w:rsidR="00CA139E" w:rsidRPr="000D7D6F" w:rsidRDefault="00CA139E"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Zákonný zástupce může místo povinného předškolního vzdělání zvolit</w:t>
      </w:r>
    </w:p>
    <w:p w14:paraId="08573973" w14:textId="7A9A3012" w:rsidR="00807171" w:rsidRPr="000D7D6F" w:rsidRDefault="00CA139E" w:rsidP="00CA139E">
      <w:pPr>
        <w:pStyle w:val="Odstavecseseznamem"/>
        <w:shd w:val="clear" w:color="auto" w:fill="FFFFFF"/>
        <w:spacing w:after="0" w:line="240" w:lineRule="auto"/>
        <w:textAlignment w:val="baseline"/>
        <w:rPr>
          <w:rFonts w:ascii="Times New Roman" w:eastAsia="Times New Roman" w:hAnsi="Times New Roman" w:cs="Times New Roman"/>
          <w:b/>
          <w:bCs/>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Individuální vzdělávání</w:t>
      </w:r>
      <w:r w:rsidR="00807171" w:rsidRPr="000D7D6F">
        <w:rPr>
          <w:rFonts w:ascii="Times New Roman" w:eastAsia="Times New Roman" w:hAnsi="Times New Roman" w:cs="Times New Roman"/>
          <w:b/>
          <w:bCs/>
          <w:color w:val="666666"/>
          <w:sz w:val="24"/>
          <w:szCs w:val="24"/>
          <w:bdr w:val="none" w:sz="0" w:space="0" w:color="auto" w:frame="1"/>
          <w:lang w:eastAsia="cs-CZ"/>
        </w:rPr>
        <w:br/>
      </w:r>
    </w:p>
    <w:p w14:paraId="1543B7E3" w14:textId="19732BED" w:rsidR="00807171" w:rsidRPr="00807171" w:rsidRDefault="00807171" w:rsidP="00D2580D">
      <w:pPr>
        <w:shd w:val="clear" w:color="auto" w:fill="FFFFFF"/>
        <w:spacing w:after="0" w:line="240" w:lineRule="auto"/>
        <w:ind w:firstLine="60"/>
        <w:textAlignment w:val="baseline"/>
        <w:rPr>
          <w:rFonts w:ascii="Times New Roman" w:eastAsia="Times New Roman" w:hAnsi="Times New Roman" w:cs="Times New Roman"/>
          <w:b/>
          <w:bCs/>
          <w:sz w:val="24"/>
          <w:szCs w:val="24"/>
          <w:lang w:eastAsia="cs-CZ"/>
        </w:rPr>
      </w:pPr>
    </w:p>
    <w:p w14:paraId="61F24166" w14:textId="08065A31"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sz w:val="24"/>
          <w:szCs w:val="24"/>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3. </w:t>
      </w:r>
      <w:r w:rsidR="00CA139E" w:rsidRPr="00C72C15">
        <w:rPr>
          <w:rFonts w:ascii="Arial Black" w:eastAsia="Times New Roman" w:hAnsi="Arial Black" w:cs="Times New Roman"/>
          <w:b/>
          <w:bCs/>
          <w:color w:val="ED7D31" w:themeColor="accent2"/>
          <w:sz w:val="24"/>
          <w:szCs w:val="24"/>
          <w:bdr w:val="none" w:sz="0" w:space="0" w:color="auto" w:frame="1"/>
          <w:lang w:eastAsia="cs-CZ"/>
        </w:rPr>
        <w:t>Fáze – výsledky přijímacího řízení</w:t>
      </w:r>
    </w:p>
    <w:p w14:paraId="25C3E044"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Od tohoto termínu můžete očekávat informaci o přijetí/nepřijetí Vašeho dítěte do MŠ. Informace budou zveřejněny na vývěsce v MŠ a webových stránkách jednotlivých MŠ.</w:t>
      </w:r>
    </w:p>
    <w:p w14:paraId="667F4DFE"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Po celou dobu této fáze můžete na níže uvedených webových stránkách monitorovat průběh přijímacího řízení Vašeho dítěte. Sami takto můžete aktivně sledovat, zda se hranice neposunula tak, že Vaše dítě bude přijato.</w:t>
      </w:r>
    </w:p>
    <w:p w14:paraId="3CDFF971"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Pro bližší informace ohledně přijímacího řízení věnujte, prosím, v těchto dnech pozornost Vašemu emailu, který jste mateřské škole poskytli ke komunikaci s Vámi.</w:t>
      </w:r>
    </w:p>
    <w:p w14:paraId="77713AAA" w14:textId="41C67C97" w:rsidR="00807171" w:rsidRPr="000D7D6F"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Podrobnější informace získáte na </w:t>
      </w:r>
      <w:hyperlink r:id="rId6" w:tooltip="otevře odkaz v novém okně" w:history="1">
        <w:r w:rsidRPr="00807171">
          <w:rPr>
            <w:rFonts w:ascii="Times New Roman" w:eastAsia="Times New Roman" w:hAnsi="Times New Roman" w:cs="Times New Roman"/>
            <w:b/>
            <w:bCs/>
            <w:sz w:val="24"/>
            <w:szCs w:val="24"/>
            <w:bdr w:val="none" w:sz="0" w:space="0" w:color="auto" w:frame="1"/>
            <w:lang w:eastAsia="cs-CZ"/>
          </w:rPr>
          <w:t>https://zapisdoms-praha11.praha.eu</w:t>
        </w:r>
      </w:hyperlink>
      <w:r w:rsidRPr="00807171">
        <w:rPr>
          <w:rFonts w:ascii="Times New Roman" w:eastAsia="Times New Roman" w:hAnsi="Times New Roman" w:cs="Times New Roman"/>
          <w:b/>
          <w:bCs/>
          <w:sz w:val="24"/>
          <w:szCs w:val="24"/>
          <w:bdr w:val="none" w:sz="0" w:space="0" w:color="auto" w:frame="1"/>
          <w:lang w:eastAsia="cs-CZ"/>
        </w:rPr>
        <w:t>.</w:t>
      </w:r>
    </w:p>
    <w:p w14:paraId="2B6C4FCB" w14:textId="77777777" w:rsidR="000D7D6F" w:rsidRPr="00807171" w:rsidRDefault="000D7D6F"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4DE48B0F" w14:textId="4B869039" w:rsidR="00807171"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 </w:t>
      </w:r>
    </w:p>
    <w:p w14:paraId="0457B2AD" w14:textId="336E53C4"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A905388" w14:textId="7DE14D43"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475E00C5" w14:textId="7C50621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2D065CC" w14:textId="7FDE21BE"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7C15FAD" w14:textId="208027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6F847110" w14:textId="46F2617B"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5B929076" w14:textId="20BCE4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995B520" w14:textId="4F5244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2270EF9" w14:textId="4F76226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21288E3" w14:textId="1C1A1A2C"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06ADC2F" w14:textId="0E8DCB8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0C57BFD" w14:textId="63328E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59091A6" w14:textId="77777777" w:rsidR="00C72C15" w:rsidRPr="00807171"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1480776C" w14:textId="3D7D9054" w:rsidR="00E83094" w:rsidRPr="0096380E"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807171">
        <w:rPr>
          <w:rFonts w:ascii="Arial Black" w:eastAsia="Times New Roman" w:hAnsi="Arial Black" w:cs="Times New Roman"/>
          <w:b/>
          <w:bCs/>
          <w:color w:val="FF9900"/>
          <w:sz w:val="24"/>
          <w:szCs w:val="24"/>
          <w:bdr w:val="none" w:sz="0" w:space="0" w:color="auto" w:frame="1"/>
          <w:lang w:eastAsia="cs-CZ"/>
        </w:rPr>
        <w:t>4. Kritéria zápisu k předškolnímu vzdělávání pro školní rok 202</w:t>
      </w:r>
      <w:r w:rsidR="004E7F2F">
        <w:rPr>
          <w:rFonts w:ascii="Arial Black" w:eastAsia="Times New Roman" w:hAnsi="Arial Black" w:cs="Times New Roman"/>
          <w:b/>
          <w:bCs/>
          <w:color w:val="FF9900"/>
          <w:sz w:val="24"/>
          <w:szCs w:val="24"/>
          <w:bdr w:val="none" w:sz="0" w:space="0" w:color="auto" w:frame="1"/>
          <w:lang w:eastAsia="cs-CZ"/>
        </w:rPr>
        <w:t>3</w:t>
      </w:r>
      <w:r w:rsidRPr="00807171">
        <w:rPr>
          <w:rFonts w:ascii="Arial Black" w:eastAsia="Times New Roman" w:hAnsi="Arial Black" w:cs="Times New Roman"/>
          <w:b/>
          <w:bCs/>
          <w:color w:val="FF9900"/>
          <w:sz w:val="24"/>
          <w:szCs w:val="24"/>
          <w:bdr w:val="none" w:sz="0" w:space="0" w:color="auto" w:frame="1"/>
          <w:lang w:eastAsia="cs-CZ"/>
        </w:rPr>
        <w:t>/</w:t>
      </w:r>
      <w:r w:rsidR="004E7F2F" w:rsidRPr="00807171">
        <w:rPr>
          <w:rFonts w:ascii="Arial Black" w:eastAsia="Times New Roman" w:hAnsi="Arial Black" w:cs="Times New Roman"/>
          <w:b/>
          <w:bCs/>
          <w:color w:val="FF9900"/>
          <w:sz w:val="24"/>
          <w:szCs w:val="24"/>
          <w:bdr w:val="none" w:sz="0" w:space="0" w:color="auto" w:frame="1"/>
          <w:lang w:eastAsia="cs-CZ"/>
        </w:rPr>
        <w:t>202</w:t>
      </w:r>
      <w:r w:rsidR="004E7F2F">
        <w:rPr>
          <w:rFonts w:ascii="Arial Black" w:eastAsia="Times New Roman" w:hAnsi="Arial Black" w:cs="Times New Roman"/>
          <w:b/>
          <w:bCs/>
          <w:color w:val="FF9900"/>
          <w:sz w:val="24"/>
          <w:szCs w:val="24"/>
          <w:bdr w:val="none" w:sz="0" w:space="0" w:color="auto" w:frame="1"/>
          <w:lang w:eastAsia="cs-CZ"/>
        </w:rPr>
        <w:t>4 Mateřská</w:t>
      </w:r>
      <w:r w:rsidR="00E83094" w:rsidRPr="0096380E">
        <w:rPr>
          <w:rFonts w:ascii="Arial Black" w:eastAsia="Times New Roman" w:hAnsi="Arial Black" w:cs="Times New Roman"/>
          <w:b/>
          <w:bCs/>
          <w:color w:val="FF9900"/>
          <w:sz w:val="24"/>
          <w:szCs w:val="24"/>
          <w:bdr w:val="none" w:sz="0" w:space="0" w:color="auto" w:frame="1"/>
          <w:lang w:eastAsia="cs-CZ"/>
        </w:rPr>
        <w:t xml:space="preserve"> škola, Praha 4, A. Drabíkové 536</w:t>
      </w:r>
    </w:p>
    <w:p w14:paraId="03CD52C8" w14:textId="5F8BB185" w:rsidR="00E83094" w:rsidRPr="000D7D6F" w:rsidRDefault="00E83094"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sz w:val="24"/>
          <w:szCs w:val="24"/>
          <w:bdr w:val="none" w:sz="0" w:space="0" w:color="auto" w:frame="1"/>
          <w:lang w:eastAsia="cs-CZ"/>
        </w:rPr>
        <w:t>Ředitelka mateřské škol</w:t>
      </w:r>
      <w:r w:rsidR="00BB0360" w:rsidRPr="000D7D6F">
        <w:rPr>
          <w:rFonts w:ascii="Times New Roman" w:eastAsia="Times New Roman" w:hAnsi="Times New Roman" w:cs="Times New Roman"/>
          <w:b/>
          <w:bCs/>
          <w:sz w:val="24"/>
          <w:szCs w:val="24"/>
          <w:bdr w:val="none" w:sz="0" w:space="0" w:color="auto" w:frame="1"/>
          <w:lang w:eastAsia="cs-CZ"/>
        </w:rPr>
        <w:t>y</w:t>
      </w:r>
      <w:r w:rsidRPr="000D7D6F">
        <w:rPr>
          <w:rFonts w:ascii="Times New Roman" w:eastAsia="Times New Roman" w:hAnsi="Times New Roman" w:cs="Times New Roman"/>
          <w:b/>
          <w:bCs/>
          <w:sz w:val="24"/>
          <w:szCs w:val="24"/>
          <w:bdr w:val="none" w:sz="0" w:space="0" w:color="auto" w:frame="1"/>
          <w:lang w:eastAsia="cs-CZ"/>
        </w:rPr>
        <w:t>, stanovuje kritéria</w:t>
      </w:r>
      <w:r w:rsidR="00BB0360" w:rsidRPr="000D7D6F">
        <w:rPr>
          <w:rFonts w:ascii="Times New Roman" w:eastAsia="Times New Roman" w:hAnsi="Times New Roman" w:cs="Times New Roman"/>
          <w:b/>
          <w:bCs/>
          <w:sz w:val="24"/>
          <w:szCs w:val="24"/>
          <w:bdr w:val="none" w:sz="0" w:space="0" w:color="auto" w:frame="1"/>
          <w:lang w:eastAsia="cs-CZ"/>
        </w:rPr>
        <w:t xml:space="preserve"> pro přijímání dětí do mateřské školy, podle nichž postupuje při rozhodování na základě ustanovení §165 </w:t>
      </w:r>
      <w:r w:rsidR="007632A1" w:rsidRPr="000D7D6F">
        <w:rPr>
          <w:rFonts w:ascii="Times New Roman" w:eastAsia="Times New Roman" w:hAnsi="Times New Roman" w:cs="Times New Roman"/>
          <w:b/>
          <w:bCs/>
          <w:sz w:val="24"/>
          <w:szCs w:val="24"/>
          <w:bdr w:val="none" w:sz="0" w:space="0" w:color="auto" w:frame="1"/>
          <w:lang w:eastAsia="cs-CZ"/>
        </w:rPr>
        <w:t>ods. 2písm.b</w:t>
      </w:r>
      <w:r w:rsidR="007632A1" w:rsidRPr="000D7D6F">
        <w:rPr>
          <w:rFonts w:ascii="Times New Roman" w:eastAsia="Times New Roman" w:hAnsi="Times New Roman" w:cs="Times New Roman"/>
          <w:b/>
          <w:bCs/>
          <w:color w:val="003261"/>
          <w:sz w:val="24"/>
          <w:szCs w:val="24"/>
          <w:lang w:eastAsia="cs-CZ"/>
        </w:rPr>
        <w:t>) zákona 561/2004 Sb. školský zákon v platném znění.</w:t>
      </w:r>
    </w:p>
    <w:p w14:paraId="3AC2CC87" w14:textId="2BFC6950" w:rsidR="007632A1" w:rsidRPr="00807171" w:rsidRDefault="007632A1"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3261"/>
          <w:sz w:val="24"/>
          <w:szCs w:val="24"/>
          <w:lang w:eastAsia="cs-CZ"/>
        </w:rPr>
        <w:t>Předškolní vzdělávání se poskytuje zpravidla dětem od 3 let až do začátku povinné školní docházky</w:t>
      </w:r>
    </w:p>
    <w:p w14:paraId="48DAF834" w14:textId="5E2D233E"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Trvalý pobyt dítěte (či jinak doložené)</w:t>
      </w:r>
    </w:p>
    <w:p w14:paraId="1370CEDE" w14:textId="77777777" w:rsidR="00807171" w:rsidRPr="00807171"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místo trvalého pobytu dítěte v příslušném školském obvodu mateřské školy: 100 bodů</w:t>
      </w:r>
    </w:p>
    <w:p w14:paraId="5750C14B" w14:textId="77777777" w:rsidR="00E83094" w:rsidRPr="000D7D6F"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místo trvalého pobytu dítěte mimo školský obvod mateřské školy: </w:t>
      </w:r>
    </w:p>
    <w:p w14:paraId="69BCC44E" w14:textId="344BB44D"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0 bodů</w:t>
      </w:r>
    </w:p>
    <w:p w14:paraId="09C3E43E"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Věková skupina</w:t>
      </w:r>
    </w:p>
    <w:p w14:paraId="320802B3" w14:textId="77777777"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pětiletí předškoláci, šestiletí a starší s odkladem školní docházky: </w:t>
      </w:r>
    </w:p>
    <w:p w14:paraId="3B17D453" w14:textId="5014337C"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40 bodů</w:t>
      </w:r>
    </w:p>
    <w:p w14:paraId="1C3937AA"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čtyřletí: 30 bodů</w:t>
      </w:r>
    </w:p>
    <w:p w14:paraId="5A19417C"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tříletí: 20 bodů</w:t>
      </w:r>
    </w:p>
    <w:p w14:paraId="602DD5D3" w14:textId="1EAA80B9"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dvouletí, kteří dosáhnou věku 3 let od 01. 09. 202</w:t>
      </w:r>
      <w:r w:rsidR="004E7F2F">
        <w:rPr>
          <w:rFonts w:ascii="Times New Roman" w:eastAsia="Times New Roman" w:hAnsi="Times New Roman" w:cs="Times New Roman"/>
          <w:b/>
          <w:bCs/>
          <w:color w:val="000000"/>
          <w:sz w:val="24"/>
          <w:szCs w:val="24"/>
          <w:bdr w:val="none" w:sz="0" w:space="0" w:color="auto" w:frame="1"/>
          <w:lang w:eastAsia="cs-CZ"/>
        </w:rPr>
        <w:t>3</w:t>
      </w:r>
      <w:r w:rsidRPr="00807171">
        <w:rPr>
          <w:rFonts w:ascii="Times New Roman" w:eastAsia="Times New Roman" w:hAnsi="Times New Roman" w:cs="Times New Roman"/>
          <w:b/>
          <w:bCs/>
          <w:color w:val="000000"/>
          <w:sz w:val="24"/>
          <w:szCs w:val="24"/>
          <w:bdr w:val="none" w:sz="0" w:space="0" w:color="auto" w:frame="1"/>
          <w:lang w:eastAsia="cs-CZ"/>
        </w:rPr>
        <w:t xml:space="preserve"> do 31. 12. 202</w:t>
      </w:r>
      <w:r w:rsidR="004E7F2F">
        <w:rPr>
          <w:rFonts w:ascii="Times New Roman" w:eastAsia="Times New Roman" w:hAnsi="Times New Roman" w:cs="Times New Roman"/>
          <w:b/>
          <w:bCs/>
          <w:color w:val="000000"/>
          <w:sz w:val="24"/>
          <w:szCs w:val="24"/>
          <w:bdr w:val="none" w:sz="0" w:space="0" w:color="auto" w:frame="1"/>
          <w:lang w:eastAsia="cs-CZ"/>
        </w:rPr>
        <w:t>3</w:t>
      </w:r>
      <w:r w:rsidRPr="00807171">
        <w:rPr>
          <w:rFonts w:ascii="Times New Roman" w:eastAsia="Times New Roman" w:hAnsi="Times New Roman" w:cs="Times New Roman"/>
          <w:b/>
          <w:bCs/>
          <w:color w:val="000000"/>
          <w:sz w:val="24"/>
          <w:szCs w:val="24"/>
          <w:bdr w:val="none" w:sz="0" w:space="0" w:color="auto" w:frame="1"/>
          <w:lang w:eastAsia="cs-CZ"/>
        </w:rPr>
        <w:t xml:space="preserve">: </w:t>
      </w:r>
    </w:p>
    <w:p w14:paraId="15F20BE4" w14:textId="26E5FD29"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10 bodů</w:t>
      </w:r>
    </w:p>
    <w:p w14:paraId="01BED524"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ostatní dvouletí: 0 bodů</w:t>
      </w:r>
    </w:p>
    <w:p w14:paraId="1103791C"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Den věku dítěte v roce</w:t>
      </w:r>
    </w:p>
    <w:p w14:paraId="38CB080D" w14:textId="6ED4F4E1" w:rsidR="007632A1" w:rsidRPr="000D7D6F" w:rsidRDefault="00807171" w:rsidP="00807171">
      <w:pPr>
        <w:numPr>
          <w:ilvl w:val="0"/>
          <w:numId w:val="7"/>
        </w:numPr>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za každý den v roce (365 dní) věku dítěte dosažený k 31.08.202</w:t>
      </w:r>
      <w:r w:rsidR="004E7F2F">
        <w:rPr>
          <w:rFonts w:ascii="Times New Roman" w:eastAsia="Times New Roman" w:hAnsi="Times New Roman" w:cs="Times New Roman"/>
          <w:b/>
          <w:bCs/>
          <w:color w:val="000000"/>
          <w:sz w:val="24"/>
          <w:szCs w:val="24"/>
          <w:bdr w:val="none" w:sz="0" w:space="0" w:color="auto" w:frame="1"/>
          <w:lang w:eastAsia="cs-CZ"/>
        </w:rPr>
        <w:t>3</w:t>
      </w:r>
    </w:p>
    <w:p w14:paraId="4D49CF09" w14:textId="1841966B" w:rsidR="00807171" w:rsidRPr="00807171" w:rsidRDefault="007632A1" w:rsidP="007632A1">
      <w:pPr>
        <w:spacing w:after="0" w:line="288" w:lineRule="atLeast"/>
        <w:ind w:left="360"/>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 0.02 bod</w:t>
      </w:r>
    </w:p>
    <w:p w14:paraId="23986F07" w14:textId="61FB797B"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Dítě, na které se vztahuje povinné předškolní vzdělávání podle § 34 a školského zákona s prokazatelně doloženým pobytem v MČ Praha 11. Povinnost předškolního vzdělávání nastává od 1. září školního roku následujícího po datu, kdy dítě dosáhne pěti let věku, až do doby, kdy dítě zahájí povinnou školní docházku. Zákonný zástupce je povinen přihlásit dítě, které dosáhne do 31.08.202</w:t>
      </w:r>
      <w:r w:rsidR="007632A1"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xml:space="preserve"> pěti let k zápisu k předškolnímu vzdělávání.</w:t>
      </w:r>
    </w:p>
    <w:p w14:paraId="29E82275" w14:textId="32240FE3"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4E7F2F">
        <w:rPr>
          <w:rFonts w:ascii="Times New Roman" w:eastAsia="Times New Roman" w:hAnsi="Times New Roman" w:cs="Times New Roman"/>
          <w:b/>
          <w:bCs/>
          <w:color w:val="000000"/>
          <w:sz w:val="24"/>
          <w:szCs w:val="24"/>
          <w:bdr w:val="none" w:sz="0" w:space="0" w:color="auto" w:frame="1"/>
          <w:lang w:eastAsia="cs-CZ"/>
        </w:rPr>
        <w:t>3</w:t>
      </w:r>
      <w:r w:rsidRPr="000D7D6F">
        <w:rPr>
          <w:rFonts w:ascii="Times New Roman" w:eastAsia="Times New Roman" w:hAnsi="Times New Roman" w:cs="Times New Roman"/>
          <w:b/>
          <w:bCs/>
          <w:color w:val="000000"/>
          <w:sz w:val="24"/>
          <w:szCs w:val="24"/>
          <w:bdr w:val="none" w:sz="0" w:space="0" w:color="auto" w:frame="1"/>
          <w:lang w:eastAsia="cs-CZ"/>
        </w:rPr>
        <w:t>) dosáhne nejméně čtvrtého roku věku, seřazené podle data narození od nejstarších po nejmladší, a to do výše povoleného počtu dětí dle vyhlášky č. 14/2005 Sb. o předškolním vzdělávání v platném znění.</w:t>
      </w:r>
    </w:p>
    <w:p w14:paraId="4372CA6C" w14:textId="1D33FD7F" w:rsidR="00CD59E1" w:rsidRPr="0096380E"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4E7F2F">
        <w:rPr>
          <w:rFonts w:ascii="Times New Roman" w:eastAsia="Times New Roman" w:hAnsi="Times New Roman" w:cs="Times New Roman"/>
          <w:b/>
          <w:bCs/>
          <w:color w:val="000000"/>
          <w:sz w:val="24"/>
          <w:szCs w:val="24"/>
          <w:bdr w:val="none" w:sz="0" w:space="0" w:color="auto" w:frame="1"/>
          <w:lang w:eastAsia="cs-CZ"/>
        </w:rPr>
        <w:t>3</w:t>
      </w:r>
      <w:r w:rsidRPr="000D7D6F">
        <w:rPr>
          <w:rFonts w:ascii="Times New Roman" w:eastAsia="Times New Roman" w:hAnsi="Times New Roman" w:cs="Times New Roman"/>
          <w:b/>
          <w:bCs/>
          <w:color w:val="000000"/>
          <w:sz w:val="24"/>
          <w:szCs w:val="24"/>
          <w:bdr w:val="none" w:sz="0" w:space="0" w:color="auto" w:frame="1"/>
          <w:lang w:eastAsia="cs-CZ"/>
        </w:rPr>
        <w:t>) dosáhne nejméně třetího roku věku, seřazené podle data narození od nejstarších po nejmladší, a to do výše povoleného počtu dětí dle vyhlášky č. 14/2005 Sb. o předškolním vzdělávání v platném znění.</w:t>
      </w:r>
    </w:p>
    <w:p w14:paraId="197A6247" w14:textId="3242B050" w:rsidR="00807171" w:rsidRPr="000D7D6F" w:rsidRDefault="00807171" w:rsidP="00653FFA">
      <w:pPr>
        <w:pStyle w:val="Odstavecseseznamem"/>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i/>
          <w:iCs/>
          <w:color w:val="000000"/>
          <w:sz w:val="24"/>
          <w:szCs w:val="24"/>
          <w:bdr w:val="none" w:sz="0" w:space="0" w:color="auto" w:frame="1"/>
          <w:lang w:eastAsia="cs-CZ"/>
        </w:rPr>
        <w:t>případně</w:t>
      </w:r>
    </w:p>
    <w:p w14:paraId="6EF988BB" w14:textId="3E24AB6A" w:rsidR="00CD59E1" w:rsidRPr="0096380E"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Dvouleté dítě s prokazatelně doloženým pobytem v MČ Praha 11, které dosáhne nejméně třetího roku věku do 31.12.202</w:t>
      </w:r>
      <w:r w:rsidR="004E7F2F">
        <w:rPr>
          <w:rFonts w:ascii="Times New Roman" w:eastAsia="Times New Roman" w:hAnsi="Times New Roman" w:cs="Times New Roman"/>
          <w:b/>
          <w:bCs/>
          <w:color w:val="000000"/>
          <w:sz w:val="24"/>
          <w:szCs w:val="24"/>
          <w:bdr w:val="none" w:sz="0" w:space="0" w:color="auto" w:frame="1"/>
          <w:lang w:eastAsia="cs-CZ"/>
        </w:rPr>
        <w:t>3</w:t>
      </w:r>
      <w:r w:rsidRPr="000D7D6F">
        <w:rPr>
          <w:rFonts w:ascii="Times New Roman" w:eastAsia="Times New Roman" w:hAnsi="Times New Roman" w:cs="Times New Roman"/>
          <w:b/>
          <w:bCs/>
          <w:color w:val="000000"/>
          <w:sz w:val="24"/>
          <w:szCs w:val="24"/>
          <w:bdr w:val="none" w:sz="0" w:space="0" w:color="auto" w:frame="1"/>
          <w:lang w:eastAsia="cs-CZ"/>
        </w:rPr>
        <w:t>, seřazené podle data narozeni od nejstarších po nejmladší, a to do výše povoleného počtu dětí dle vyhlášky č. 14/2005 Sb. o předškolním vzdělávání v platném znění.</w:t>
      </w:r>
    </w:p>
    <w:p w14:paraId="670026CA" w14:textId="42C8F9CD" w:rsidR="00807171" w:rsidRPr="0096380E" w:rsidRDefault="00CD59E1" w:rsidP="0096380E">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96380E">
        <w:rPr>
          <w:rFonts w:ascii="Times New Roman" w:eastAsia="Times New Roman" w:hAnsi="Times New Roman" w:cs="Times New Roman"/>
          <w:b/>
          <w:bCs/>
          <w:color w:val="000000"/>
          <w:sz w:val="24"/>
          <w:szCs w:val="24"/>
          <w:bdr w:val="none" w:sz="0" w:space="0" w:color="auto" w:frame="1"/>
          <w:lang w:eastAsia="cs-CZ"/>
        </w:rPr>
        <w:lastRenderedPageBreak/>
        <w:t xml:space="preserve">O </w:t>
      </w:r>
      <w:r w:rsidR="00807171" w:rsidRPr="0096380E">
        <w:rPr>
          <w:rFonts w:ascii="Times New Roman" w:eastAsia="Times New Roman" w:hAnsi="Times New Roman" w:cs="Times New Roman"/>
          <w:b/>
          <w:bCs/>
          <w:color w:val="000000"/>
          <w:sz w:val="24"/>
          <w:szCs w:val="24"/>
          <w:bdr w:val="none" w:sz="0" w:space="0" w:color="auto" w:frame="1"/>
          <w:lang w:eastAsia="cs-CZ"/>
        </w:rPr>
        <w:t>přijetí dětí do mateřských škol rozhoduje ředitel</w:t>
      </w:r>
      <w:r w:rsidRPr="0096380E">
        <w:rPr>
          <w:rFonts w:ascii="Times New Roman" w:eastAsia="Times New Roman" w:hAnsi="Times New Roman" w:cs="Times New Roman"/>
          <w:b/>
          <w:bCs/>
          <w:color w:val="000000"/>
          <w:sz w:val="24"/>
          <w:szCs w:val="24"/>
          <w:bdr w:val="none" w:sz="0" w:space="0" w:color="auto" w:frame="1"/>
          <w:lang w:eastAsia="cs-CZ"/>
        </w:rPr>
        <w:t>ka</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mateřské školy v přijímacím řízení, které končí uplynutím lhůt stanovených správním </w:t>
      </w:r>
      <w:r w:rsidRPr="0096380E">
        <w:rPr>
          <w:rFonts w:ascii="Times New Roman" w:eastAsia="Times New Roman" w:hAnsi="Times New Roman" w:cs="Times New Roman"/>
          <w:b/>
          <w:bCs/>
          <w:color w:val="000000"/>
          <w:sz w:val="24"/>
          <w:szCs w:val="24"/>
          <w:bdr w:val="none" w:sz="0" w:space="0" w:color="auto" w:frame="1"/>
          <w:lang w:eastAsia="cs-CZ"/>
        </w:rPr>
        <w:t>řádem.</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Případná nově vzniklá místa se obsazují v souladu se školským zákonem.</w:t>
      </w:r>
    </w:p>
    <w:p w14:paraId="0BDD135D" w14:textId="33093DA2" w:rsidR="00807171" w:rsidRPr="00807171" w:rsidRDefault="00807171" w:rsidP="007632A1">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1DBEBABA" w14:textId="1DBA3677" w:rsidR="00714259" w:rsidRPr="000D7D6F" w:rsidRDefault="004E7F2F">
      <w:pPr>
        <w:rPr>
          <w:rFonts w:ascii="Times New Roman" w:hAnsi="Times New Roman" w:cs="Times New Roman"/>
          <w:b/>
          <w:bCs/>
          <w:sz w:val="24"/>
          <w:szCs w:val="24"/>
        </w:rPr>
      </w:pPr>
      <w:r>
        <w:rPr>
          <w:rFonts w:ascii="Times New Roman" w:hAnsi="Times New Roman" w:cs="Times New Roman"/>
          <w:b/>
          <w:bCs/>
          <w:sz w:val="24"/>
          <w:szCs w:val="24"/>
        </w:rPr>
        <w:t xml:space="preserve">                                                           </w:t>
      </w:r>
      <w:r w:rsidR="00CD59E1" w:rsidRPr="000D7D6F">
        <w:rPr>
          <w:rFonts w:ascii="Times New Roman" w:hAnsi="Times New Roman" w:cs="Times New Roman"/>
          <w:b/>
          <w:bCs/>
          <w:sz w:val="24"/>
          <w:szCs w:val="24"/>
        </w:rPr>
        <w:t xml:space="preserve">Jitka </w:t>
      </w:r>
      <w:r w:rsidRPr="000D7D6F">
        <w:rPr>
          <w:rFonts w:ascii="Times New Roman" w:hAnsi="Times New Roman" w:cs="Times New Roman"/>
          <w:b/>
          <w:bCs/>
          <w:sz w:val="24"/>
          <w:szCs w:val="24"/>
        </w:rPr>
        <w:t>Schulzová – ředitelka</w:t>
      </w:r>
      <w:r w:rsidR="00CD59E1" w:rsidRPr="000D7D6F">
        <w:rPr>
          <w:rFonts w:ascii="Times New Roman" w:hAnsi="Times New Roman" w:cs="Times New Roman"/>
          <w:b/>
          <w:bCs/>
          <w:sz w:val="24"/>
          <w:szCs w:val="24"/>
        </w:rPr>
        <w:t xml:space="preserve"> mateřské školy</w:t>
      </w:r>
    </w:p>
    <w:sectPr w:rsidR="00714259" w:rsidRPr="000D7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272"/>
    <w:multiLevelType w:val="multilevel"/>
    <w:tmpl w:val="7F5EB032"/>
    <w:lvl w:ilvl="0">
      <w:start w:val="1"/>
      <w:numFmt w:val="bullet"/>
      <w:lvlText w:val=""/>
      <w:lvlJc w:val="left"/>
      <w:pPr>
        <w:tabs>
          <w:tab w:val="num" w:pos="501"/>
        </w:tabs>
        <w:ind w:left="501" w:hanging="360"/>
      </w:pPr>
      <w:rPr>
        <w:rFonts w:ascii="Symbol" w:hAnsi="Symbol" w:hint="default"/>
        <w:sz w:val="20"/>
      </w:rPr>
    </w:lvl>
    <w:lvl w:ilvl="1" w:tentative="1">
      <w:numFmt w:val="bullet"/>
      <w:lvlText w:val=""/>
      <w:lvlJc w:val="left"/>
      <w:pPr>
        <w:tabs>
          <w:tab w:val="num" w:pos="1221"/>
        </w:tabs>
        <w:ind w:left="1221" w:hanging="360"/>
      </w:pPr>
      <w:rPr>
        <w:rFonts w:ascii="Symbol" w:hAnsi="Symbol" w:hint="default"/>
        <w:sz w:val="20"/>
      </w:rPr>
    </w:lvl>
    <w:lvl w:ilvl="2" w:tentative="1">
      <w:numFmt w:val="bullet"/>
      <w:lvlText w:val=""/>
      <w:lvlJc w:val="left"/>
      <w:pPr>
        <w:tabs>
          <w:tab w:val="num" w:pos="1941"/>
        </w:tabs>
        <w:ind w:left="1941" w:hanging="360"/>
      </w:pPr>
      <w:rPr>
        <w:rFonts w:ascii="Symbol" w:hAnsi="Symbol" w:hint="default"/>
        <w:sz w:val="20"/>
      </w:rPr>
    </w:lvl>
    <w:lvl w:ilvl="3" w:tentative="1">
      <w:numFmt w:val="bullet"/>
      <w:lvlText w:val=""/>
      <w:lvlJc w:val="left"/>
      <w:pPr>
        <w:tabs>
          <w:tab w:val="num" w:pos="2661"/>
        </w:tabs>
        <w:ind w:left="2661" w:hanging="360"/>
      </w:pPr>
      <w:rPr>
        <w:rFonts w:ascii="Symbol" w:hAnsi="Symbol" w:hint="default"/>
        <w:sz w:val="20"/>
      </w:rPr>
    </w:lvl>
    <w:lvl w:ilvl="4" w:tentative="1">
      <w:numFmt w:val="bullet"/>
      <w:lvlText w:val=""/>
      <w:lvlJc w:val="left"/>
      <w:pPr>
        <w:tabs>
          <w:tab w:val="num" w:pos="3381"/>
        </w:tabs>
        <w:ind w:left="3381" w:hanging="360"/>
      </w:pPr>
      <w:rPr>
        <w:rFonts w:ascii="Symbol" w:hAnsi="Symbol" w:hint="default"/>
        <w:sz w:val="20"/>
      </w:rPr>
    </w:lvl>
    <w:lvl w:ilvl="5" w:tentative="1">
      <w:numFmt w:val="bullet"/>
      <w:lvlText w:val=""/>
      <w:lvlJc w:val="left"/>
      <w:pPr>
        <w:tabs>
          <w:tab w:val="num" w:pos="4101"/>
        </w:tabs>
        <w:ind w:left="4101" w:hanging="360"/>
      </w:pPr>
      <w:rPr>
        <w:rFonts w:ascii="Symbol" w:hAnsi="Symbol" w:hint="default"/>
        <w:sz w:val="20"/>
      </w:rPr>
    </w:lvl>
    <w:lvl w:ilvl="6" w:tentative="1">
      <w:numFmt w:val="bullet"/>
      <w:lvlText w:val=""/>
      <w:lvlJc w:val="left"/>
      <w:pPr>
        <w:tabs>
          <w:tab w:val="num" w:pos="4821"/>
        </w:tabs>
        <w:ind w:left="4821" w:hanging="360"/>
      </w:pPr>
      <w:rPr>
        <w:rFonts w:ascii="Symbol" w:hAnsi="Symbol" w:hint="default"/>
        <w:sz w:val="20"/>
      </w:rPr>
    </w:lvl>
    <w:lvl w:ilvl="7" w:tentative="1">
      <w:numFmt w:val="bullet"/>
      <w:lvlText w:val=""/>
      <w:lvlJc w:val="left"/>
      <w:pPr>
        <w:tabs>
          <w:tab w:val="num" w:pos="5541"/>
        </w:tabs>
        <w:ind w:left="5541" w:hanging="360"/>
      </w:pPr>
      <w:rPr>
        <w:rFonts w:ascii="Symbol" w:hAnsi="Symbol" w:hint="default"/>
        <w:sz w:val="20"/>
      </w:rPr>
    </w:lvl>
    <w:lvl w:ilvl="8" w:tentative="1">
      <w:numFmt w:val="bullet"/>
      <w:lvlText w:val=""/>
      <w:lvlJc w:val="left"/>
      <w:pPr>
        <w:tabs>
          <w:tab w:val="num" w:pos="6261"/>
        </w:tabs>
        <w:ind w:left="6261" w:hanging="360"/>
      </w:pPr>
      <w:rPr>
        <w:rFonts w:ascii="Symbol" w:hAnsi="Symbol" w:hint="default"/>
        <w:sz w:val="20"/>
      </w:rPr>
    </w:lvl>
  </w:abstractNum>
  <w:abstractNum w:abstractNumId="1" w15:restartNumberingAfterBreak="0">
    <w:nsid w:val="371D0B1F"/>
    <w:multiLevelType w:val="multilevel"/>
    <w:tmpl w:val="B33C9D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27A2B"/>
    <w:multiLevelType w:val="multilevel"/>
    <w:tmpl w:val="27EAB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6455"/>
    <w:multiLevelType w:val="hybridMultilevel"/>
    <w:tmpl w:val="C91C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BC4E99"/>
    <w:multiLevelType w:val="multilevel"/>
    <w:tmpl w:val="F5960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4376BE"/>
    <w:multiLevelType w:val="multilevel"/>
    <w:tmpl w:val="3A24EB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32E9A"/>
    <w:multiLevelType w:val="hybridMultilevel"/>
    <w:tmpl w:val="029C5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661BF2"/>
    <w:multiLevelType w:val="hybridMultilevel"/>
    <w:tmpl w:val="9678FE8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788D007D"/>
    <w:multiLevelType w:val="hybridMultilevel"/>
    <w:tmpl w:val="D6D2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865FB4"/>
    <w:multiLevelType w:val="multilevel"/>
    <w:tmpl w:val="B3880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1B256C"/>
    <w:multiLevelType w:val="multilevel"/>
    <w:tmpl w:val="D7206C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02623112">
    <w:abstractNumId w:val="1"/>
  </w:num>
  <w:num w:numId="2" w16cid:durableId="2089762857">
    <w:abstractNumId w:val="4"/>
  </w:num>
  <w:num w:numId="3" w16cid:durableId="939752432">
    <w:abstractNumId w:val="9"/>
  </w:num>
  <w:num w:numId="4" w16cid:durableId="183517788">
    <w:abstractNumId w:val="0"/>
  </w:num>
  <w:num w:numId="5" w16cid:durableId="86024">
    <w:abstractNumId w:val="5"/>
  </w:num>
  <w:num w:numId="6" w16cid:durableId="321012357">
    <w:abstractNumId w:val="2"/>
  </w:num>
  <w:num w:numId="7" w16cid:durableId="708264469">
    <w:abstractNumId w:val="10"/>
  </w:num>
  <w:num w:numId="8" w16cid:durableId="1967737073">
    <w:abstractNumId w:val="8"/>
  </w:num>
  <w:num w:numId="9" w16cid:durableId="1375079502">
    <w:abstractNumId w:val="3"/>
  </w:num>
  <w:num w:numId="10" w16cid:durableId="899557704">
    <w:abstractNumId w:val="7"/>
  </w:num>
  <w:num w:numId="11" w16cid:durableId="421880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1"/>
    <w:rsid w:val="000D7D6F"/>
    <w:rsid w:val="00241C45"/>
    <w:rsid w:val="00303C61"/>
    <w:rsid w:val="004E7F2F"/>
    <w:rsid w:val="00653FFA"/>
    <w:rsid w:val="00714259"/>
    <w:rsid w:val="007632A1"/>
    <w:rsid w:val="00807171"/>
    <w:rsid w:val="0096380E"/>
    <w:rsid w:val="00BB0360"/>
    <w:rsid w:val="00C72C15"/>
    <w:rsid w:val="00C96D08"/>
    <w:rsid w:val="00CA139E"/>
    <w:rsid w:val="00CD59E1"/>
    <w:rsid w:val="00D2580D"/>
    <w:rsid w:val="00E8138E"/>
    <w:rsid w:val="00E83094"/>
    <w:rsid w:val="00ED1CB9"/>
    <w:rsid w:val="00F6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F20F"/>
  <w15:chartTrackingRefBased/>
  <w15:docId w15:val="{CA02E5F8-7F55-46A7-831B-FCC7E5E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69208">
      <w:bodyDiv w:val="1"/>
      <w:marLeft w:val="0"/>
      <w:marRight w:val="0"/>
      <w:marTop w:val="0"/>
      <w:marBottom w:val="0"/>
      <w:divBdr>
        <w:top w:val="none" w:sz="0" w:space="0" w:color="auto"/>
        <w:left w:val="none" w:sz="0" w:space="0" w:color="auto"/>
        <w:bottom w:val="none" w:sz="0" w:space="0" w:color="auto"/>
        <w:right w:val="none" w:sz="0" w:space="0" w:color="auto"/>
      </w:divBdr>
      <w:divsChild>
        <w:div w:id="2045330385">
          <w:marLeft w:val="0"/>
          <w:marRight w:val="0"/>
          <w:marTop w:val="0"/>
          <w:marBottom w:val="0"/>
          <w:divBdr>
            <w:top w:val="none" w:sz="0" w:space="0" w:color="auto"/>
            <w:left w:val="none" w:sz="0" w:space="0" w:color="auto"/>
            <w:bottom w:val="none" w:sz="0" w:space="0" w:color="auto"/>
            <w:right w:val="none" w:sz="0" w:space="0" w:color="auto"/>
          </w:divBdr>
        </w:div>
        <w:div w:id="928269702">
          <w:marLeft w:val="0"/>
          <w:marRight w:val="0"/>
          <w:marTop w:val="0"/>
          <w:marBottom w:val="0"/>
          <w:divBdr>
            <w:top w:val="none" w:sz="0" w:space="0" w:color="auto"/>
            <w:left w:val="none" w:sz="0" w:space="0" w:color="auto"/>
            <w:bottom w:val="none" w:sz="0" w:space="0" w:color="auto"/>
            <w:right w:val="none" w:sz="0" w:space="0" w:color="auto"/>
          </w:divBdr>
        </w:div>
        <w:div w:id="964653718">
          <w:marLeft w:val="0"/>
          <w:marRight w:val="0"/>
          <w:marTop w:val="0"/>
          <w:marBottom w:val="0"/>
          <w:divBdr>
            <w:top w:val="none" w:sz="0" w:space="0" w:color="auto"/>
            <w:left w:val="none" w:sz="0" w:space="0" w:color="auto"/>
            <w:bottom w:val="none" w:sz="0" w:space="0" w:color="auto"/>
            <w:right w:val="none" w:sz="0" w:space="0" w:color="auto"/>
          </w:divBdr>
        </w:div>
        <w:div w:id="47935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praha11.praha.eu/" TargetMode="External"/><Relationship Id="rId5" Type="http://schemas.openxmlformats.org/officeDocument/2006/relationships/hyperlink" Target="https://zapisdoms-praha11.praha.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1081</Words>
  <Characters>6379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Jitka Schulzova</cp:lastModifiedBy>
  <cp:revision>4</cp:revision>
  <dcterms:created xsi:type="dcterms:W3CDTF">2022-05-03T11:16:00Z</dcterms:created>
  <dcterms:modified xsi:type="dcterms:W3CDTF">2023-01-24T07:00:00Z</dcterms:modified>
</cp:coreProperties>
</file>